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D86C" w14:textId="77777777" w:rsidR="000904AB" w:rsidRPr="000904AB" w:rsidRDefault="000904AB" w:rsidP="000904AB">
      <w:pPr>
        <w:ind w:rightChars="-297" w:right="-624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 w:rsidRPr="000904AB"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附件</w:t>
      </w:r>
    </w:p>
    <w:p w14:paraId="30008B57" w14:textId="77777777" w:rsidR="000904AB" w:rsidRPr="000904AB" w:rsidRDefault="000904AB" w:rsidP="000904AB">
      <w:pPr>
        <w:ind w:leftChars="-202" w:left="-424" w:rightChars="-297" w:right="-624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32"/>
          <w:szCs w:val="32"/>
        </w:rPr>
      </w:pPr>
      <w:r w:rsidRPr="000904AB">
        <w:rPr>
          <w:rFonts w:ascii="方正小标宋_GBK" w:eastAsia="方正小标宋_GBK" w:hAnsi="Times New Roman" w:cs="Times New Roman" w:hint="eastAsia"/>
          <w:bCs/>
          <w:color w:val="000000"/>
          <w:kern w:val="0"/>
          <w:sz w:val="32"/>
          <w:szCs w:val="32"/>
        </w:rPr>
        <w:t>报名回执表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7"/>
        <w:gridCol w:w="1448"/>
        <w:gridCol w:w="298"/>
        <w:gridCol w:w="1157"/>
        <w:gridCol w:w="403"/>
        <w:gridCol w:w="1052"/>
        <w:gridCol w:w="1216"/>
        <w:gridCol w:w="239"/>
        <w:gridCol w:w="1230"/>
        <w:gridCol w:w="225"/>
        <w:gridCol w:w="1455"/>
      </w:tblGrid>
      <w:tr w:rsidR="000904AB" w:rsidRPr="000904AB" w14:paraId="358684C0" w14:textId="77777777" w:rsidTr="00DE0121">
        <w:trPr>
          <w:trHeight w:val="20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55DC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72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6096D1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4AB" w:rsidRPr="000904AB" w14:paraId="419BB36B" w14:textId="77777777" w:rsidTr="00DE0121">
        <w:trPr>
          <w:trHeight w:val="20"/>
          <w:jc w:val="center"/>
        </w:trPr>
        <w:tc>
          <w:tcPr>
            <w:tcW w:w="14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95C4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35C6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843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单位邮编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1B32B95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4AB" w:rsidRPr="000904AB" w14:paraId="0B89A746" w14:textId="77777777" w:rsidTr="00DE0121">
        <w:trPr>
          <w:trHeight w:val="20"/>
          <w:jc w:val="center"/>
        </w:trPr>
        <w:tc>
          <w:tcPr>
            <w:tcW w:w="14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3DE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86E0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274E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C56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781" w14:textId="77777777" w:rsidR="000904AB" w:rsidRPr="000904AB" w:rsidRDefault="000904AB" w:rsidP="00090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4C7AECC" w14:textId="77777777" w:rsidR="000904AB" w:rsidRPr="000904AB" w:rsidRDefault="000904AB" w:rsidP="00090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4AB" w:rsidRPr="000904AB" w14:paraId="2A4979E8" w14:textId="77777777" w:rsidTr="00DE0121">
        <w:trPr>
          <w:trHeight w:val="20"/>
          <w:jc w:val="center"/>
        </w:trPr>
        <w:tc>
          <w:tcPr>
            <w:tcW w:w="10185" w:type="dxa"/>
            <w:gridSpan w:val="1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E2CFC5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参会人员</w:t>
            </w:r>
          </w:p>
        </w:tc>
      </w:tr>
      <w:tr w:rsidR="000904AB" w:rsidRPr="000904AB" w14:paraId="795BCFAE" w14:textId="77777777" w:rsidTr="00DE0121">
        <w:trPr>
          <w:trHeight w:val="20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BBE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0649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E553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93F2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68E0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7D61E5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电子邮</w:t>
            </w:r>
            <w:r w:rsidRPr="000904A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21663C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是否用餐</w:t>
            </w:r>
          </w:p>
        </w:tc>
      </w:tr>
      <w:tr w:rsidR="000904AB" w:rsidRPr="000904AB" w14:paraId="00800D1E" w14:textId="77777777" w:rsidTr="00DE0121">
        <w:trPr>
          <w:trHeight w:val="20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5C8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0A81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D054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FBB6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3CC0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25E1B" w14:textId="77777777" w:rsidR="000904AB" w:rsidRPr="000904AB" w:rsidRDefault="000904AB" w:rsidP="000904AB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0E8CF" w14:textId="77777777" w:rsidR="000904AB" w:rsidRPr="000904AB" w:rsidRDefault="000904AB" w:rsidP="000904AB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4AB" w:rsidRPr="000904AB" w14:paraId="6DE3923D" w14:textId="77777777" w:rsidTr="00DE0121">
        <w:trPr>
          <w:trHeight w:val="20"/>
          <w:jc w:val="center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90D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778F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741B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EA66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4CE9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131E1" w14:textId="77777777" w:rsidR="000904AB" w:rsidRPr="000904AB" w:rsidRDefault="000904AB" w:rsidP="000904AB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3572A" w14:textId="77777777" w:rsidR="000904AB" w:rsidRPr="000904AB" w:rsidRDefault="000904AB" w:rsidP="000904AB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904AB" w:rsidRPr="000904AB" w14:paraId="71CAB090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018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E1FE7" w14:textId="77777777" w:rsidR="000904AB" w:rsidRPr="000904AB" w:rsidRDefault="000904AB" w:rsidP="000904A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参加交流研讨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     □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是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     □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否</w:t>
            </w:r>
          </w:p>
        </w:tc>
      </w:tr>
      <w:tr w:rsidR="000904AB" w:rsidRPr="000904AB" w14:paraId="65382836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0185" w:type="dxa"/>
            <w:gridSpan w:val="12"/>
            <w:tcBorders>
              <w:top w:val="single" w:sz="4" w:space="0" w:color="auto"/>
            </w:tcBorders>
            <w:vAlign w:val="center"/>
          </w:tcPr>
          <w:p w14:paraId="07E487BE" w14:textId="77777777" w:rsidR="000904AB" w:rsidRPr="000904AB" w:rsidRDefault="000904AB" w:rsidP="000904AB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住房登记（入住时间：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2021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年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月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日，</w:t>
            </w:r>
            <w:r w:rsidRPr="000904AB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合住按</w:t>
            </w:r>
            <w:r w:rsidRPr="000904AB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0.5</w:t>
            </w:r>
            <w:r w:rsidRPr="000904AB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房间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计）</w:t>
            </w:r>
          </w:p>
        </w:tc>
      </w:tr>
      <w:tr w:rsidR="000904AB" w:rsidRPr="000904AB" w14:paraId="7C5F543C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14:paraId="366B958E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入住酒店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vAlign w:val="center"/>
          </w:tcPr>
          <w:p w14:paraId="58553EAD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房间类型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595267BC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单价（元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天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间</w:t>
            </w:r>
            <w:r w:rsidRPr="000904A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，含早</w:t>
            </w: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9627EEC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预订房间数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</w:tcBorders>
            <w:vAlign w:val="center"/>
          </w:tcPr>
          <w:p w14:paraId="62AC0597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入住天数</w:t>
            </w:r>
          </w:p>
        </w:tc>
      </w:tr>
      <w:tr w:rsidR="000904AB" w:rsidRPr="000904AB" w14:paraId="3CABAE42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02F6E97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苏州石湖金陵花园酒店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vAlign w:val="center"/>
          </w:tcPr>
          <w:p w14:paraId="66B28D2A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标准间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6ADE7D44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47880F4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</w:tcBorders>
            <w:vAlign w:val="center"/>
          </w:tcPr>
          <w:p w14:paraId="4DF7F62B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4AB" w:rsidRPr="000904AB" w14:paraId="69C47EA7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46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148DD44" w14:textId="77777777" w:rsidR="000904AB" w:rsidRPr="000904AB" w:rsidRDefault="000904AB" w:rsidP="000904AB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vAlign w:val="center"/>
          </w:tcPr>
          <w:p w14:paraId="035D3187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2941C7E2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B9DF9A6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</w:tcBorders>
            <w:vAlign w:val="center"/>
          </w:tcPr>
          <w:p w14:paraId="567F3942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4AB" w:rsidRPr="000904AB" w14:paraId="383B5AB2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</w:tcBorders>
            <w:vAlign w:val="center"/>
          </w:tcPr>
          <w:p w14:paraId="323BB92A" w14:textId="77777777" w:rsidR="000904AB" w:rsidRPr="000904AB" w:rsidRDefault="000904AB" w:rsidP="000904A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增值税发票</w:t>
            </w:r>
            <w:r w:rsidRPr="000904AB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开票信息</w:t>
            </w:r>
          </w:p>
        </w:tc>
      </w:tr>
      <w:tr w:rsidR="000904AB" w:rsidRPr="000904AB" w14:paraId="56B707B6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3208" w:type="dxa"/>
            <w:gridSpan w:val="4"/>
            <w:tcBorders>
              <w:top w:val="single" w:sz="4" w:space="0" w:color="auto"/>
            </w:tcBorders>
            <w:vAlign w:val="center"/>
          </w:tcPr>
          <w:p w14:paraId="581341B8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单位名称（必填）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</w:tcBorders>
            <w:vAlign w:val="center"/>
          </w:tcPr>
          <w:p w14:paraId="75CD0EA0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4AB" w:rsidRPr="000904AB" w14:paraId="767625EB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3208" w:type="dxa"/>
            <w:gridSpan w:val="4"/>
            <w:tcBorders>
              <w:top w:val="single" w:sz="4" w:space="0" w:color="auto"/>
            </w:tcBorders>
            <w:vAlign w:val="center"/>
          </w:tcPr>
          <w:p w14:paraId="46AFA70F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纳税人识别号（必填）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</w:tcBorders>
            <w:vAlign w:val="center"/>
          </w:tcPr>
          <w:p w14:paraId="5BA8D166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4AB" w:rsidRPr="000904AB" w14:paraId="02498EB1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3208" w:type="dxa"/>
            <w:gridSpan w:val="4"/>
            <w:tcBorders>
              <w:top w:val="single" w:sz="4" w:space="0" w:color="auto"/>
            </w:tcBorders>
            <w:vAlign w:val="center"/>
          </w:tcPr>
          <w:p w14:paraId="2D99AFD8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地址、电话（专票必填）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</w:tcBorders>
            <w:vAlign w:val="center"/>
          </w:tcPr>
          <w:p w14:paraId="7BFBB487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04AB" w:rsidRPr="000904AB" w14:paraId="1E9F3DCE" w14:textId="77777777" w:rsidTr="00DE0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3208" w:type="dxa"/>
            <w:gridSpan w:val="4"/>
            <w:tcBorders>
              <w:top w:val="single" w:sz="4" w:space="0" w:color="auto"/>
            </w:tcBorders>
            <w:vAlign w:val="center"/>
          </w:tcPr>
          <w:p w14:paraId="5AF3C24A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904A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账号、开户行（专票必填）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</w:tcBorders>
            <w:vAlign w:val="center"/>
          </w:tcPr>
          <w:p w14:paraId="54716E3F" w14:textId="77777777" w:rsidR="000904AB" w:rsidRPr="000904AB" w:rsidRDefault="000904AB" w:rsidP="000904AB">
            <w:pPr>
              <w:tabs>
                <w:tab w:val="left" w:pos="5893"/>
              </w:tabs>
              <w:adjustRightInd w:val="0"/>
              <w:snapToGrid w:val="0"/>
              <w:ind w:rightChars="-230" w:right="-483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E12D649" w14:textId="77777777" w:rsidR="000904AB" w:rsidRPr="000904AB" w:rsidRDefault="000904AB" w:rsidP="000904A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0904AB">
        <w:rPr>
          <w:rFonts w:ascii="Times New Roman" w:eastAsia="宋体" w:hAnsi="Times New Roman" w:cs="Times New Roman"/>
          <w:kern w:val="0"/>
          <w:szCs w:val="21"/>
        </w:rPr>
        <w:t>1.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请仔细核对报名信息是否完整、真实、准确，以便开具培训费发票及制作培训证书</w:t>
      </w:r>
      <w:r w:rsidRPr="000904AB">
        <w:rPr>
          <w:rFonts w:ascii="Times New Roman" w:eastAsia="宋体" w:hAnsi="Times New Roman" w:cs="Times New Roman"/>
          <w:kern w:val="0"/>
          <w:szCs w:val="21"/>
        </w:rPr>
        <w:t>；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会议</w:t>
      </w:r>
      <w:r w:rsidRPr="000904AB">
        <w:rPr>
          <w:rFonts w:ascii="Times New Roman" w:eastAsia="宋体" w:hAnsi="Times New Roman" w:cs="Times New Roman"/>
          <w:kern w:val="0"/>
          <w:szCs w:val="21"/>
        </w:rPr>
        <w:t>回执发送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到</w:t>
      </w:r>
      <w:r w:rsidRPr="000904AB">
        <w:rPr>
          <w:rFonts w:ascii="Times New Roman" w:eastAsia="宋体" w:hAnsi="Times New Roman" w:cs="Times New Roman"/>
          <w:kern w:val="0"/>
          <w:szCs w:val="21"/>
        </w:rPr>
        <w:t>邮箱：</w:t>
      </w:r>
      <w:hyperlink r:id="rId6" w:history="1">
        <w:r w:rsidRPr="000904AB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xuy@jshb.gov.cn</w:t>
        </w:r>
      </w:hyperlink>
      <w:r w:rsidRPr="000904AB">
        <w:rPr>
          <w:rFonts w:ascii="Times New Roman" w:eastAsia="宋体" w:hAnsi="Times New Roman" w:cs="Times New Roman" w:hint="eastAsia"/>
          <w:kern w:val="0"/>
          <w:szCs w:val="21"/>
        </w:rPr>
        <w:t>。会务费优惠价以费用缴纳时间为准，</w:t>
      </w:r>
      <w:r w:rsidRPr="000904AB">
        <w:rPr>
          <w:rFonts w:ascii="Times New Roman" w:eastAsia="宋体" w:hAnsi="Times New Roman" w:cs="Times New Roman" w:hint="eastAsia"/>
          <w:b/>
          <w:bCs/>
          <w:color w:val="FF0000"/>
          <w:kern w:val="0"/>
          <w:szCs w:val="21"/>
        </w:rPr>
        <w:t>转账时请务必备注开票单位名称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13B38F2E" w14:textId="77777777" w:rsidR="000904AB" w:rsidRPr="000904AB" w:rsidRDefault="000904AB" w:rsidP="000904A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0904AB">
        <w:rPr>
          <w:rFonts w:ascii="Times New Roman" w:eastAsia="宋体" w:hAnsi="Times New Roman" w:cs="Times New Roman"/>
          <w:kern w:val="0"/>
          <w:szCs w:val="21"/>
        </w:rPr>
        <w:t>2.</w:t>
      </w:r>
      <w:r w:rsidRPr="000904AB">
        <w:rPr>
          <w:rFonts w:ascii="Times New Roman" w:eastAsia="宋体" w:hAnsi="Times New Roman" w:cs="Times New Roman"/>
          <w:kern w:val="0"/>
          <w:szCs w:val="21"/>
        </w:rPr>
        <w:t>参会确认信息将以短信或者邮件的方式发送给您，请注意查收。</w:t>
      </w:r>
    </w:p>
    <w:p w14:paraId="6A889753" w14:textId="77777777" w:rsidR="000904AB" w:rsidRPr="000904AB" w:rsidRDefault="000904AB" w:rsidP="000904A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0904AB">
        <w:rPr>
          <w:rFonts w:ascii="Times New Roman" w:eastAsia="宋体" w:hAnsi="Times New Roman" w:cs="Times New Roman"/>
          <w:kern w:val="0"/>
          <w:szCs w:val="21"/>
        </w:rPr>
        <w:t>3.</w:t>
      </w:r>
      <w:r w:rsidRPr="000904AB">
        <w:rPr>
          <w:rFonts w:ascii="Times New Roman" w:eastAsia="宋体" w:hAnsi="Times New Roman" w:cs="Times New Roman"/>
          <w:kern w:val="0"/>
          <w:szCs w:val="21"/>
        </w:rPr>
        <w:t>酒店房间数量有限，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请提前与酒店负责人联系，以免遇到酒店房间紧张无法安排住宿</w:t>
      </w:r>
      <w:r w:rsidRPr="000904AB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15222D29" w14:textId="77777777" w:rsidR="000904AB" w:rsidRPr="000904AB" w:rsidRDefault="000904AB" w:rsidP="000904A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0904AB">
        <w:rPr>
          <w:rFonts w:ascii="Times New Roman" w:eastAsia="宋体" w:hAnsi="Times New Roman" w:cs="Times New Roman"/>
          <w:kern w:val="0"/>
          <w:szCs w:val="21"/>
        </w:rPr>
        <w:t>4.</w:t>
      </w:r>
      <w:r w:rsidRPr="000904AB">
        <w:rPr>
          <w:rFonts w:ascii="Times New Roman" w:eastAsia="宋体" w:hAnsi="Times New Roman" w:cs="Times New Roman"/>
          <w:kern w:val="0"/>
          <w:szCs w:val="21"/>
        </w:rPr>
        <w:t>会议酒店：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苏州石湖金陵花园酒店（苏州市吴中区越溪街道南溪江路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88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号）。</w:t>
      </w:r>
    </w:p>
    <w:p w14:paraId="5B2B47D9" w14:textId="77777777" w:rsidR="000904AB" w:rsidRPr="000904AB" w:rsidRDefault="000904AB" w:rsidP="000904A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0904AB">
        <w:rPr>
          <w:rFonts w:ascii="Times New Roman" w:eastAsia="宋体" w:hAnsi="Times New Roman" w:cs="Times New Roman"/>
          <w:kern w:val="0"/>
          <w:szCs w:val="21"/>
        </w:rPr>
        <w:t>5.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酒店负责</w:t>
      </w:r>
      <w:r w:rsidRPr="000904AB">
        <w:rPr>
          <w:rFonts w:ascii="Times New Roman" w:eastAsia="宋体" w:hAnsi="Times New Roman" w:cs="Times New Roman"/>
          <w:kern w:val="0"/>
          <w:szCs w:val="21"/>
        </w:rPr>
        <w:t>人：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何经理，</w:t>
      </w:r>
      <w:r w:rsidRPr="000904AB">
        <w:rPr>
          <w:rFonts w:ascii="Times New Roman" w:eastAsia="宋体" w:hAnsi="Times New Roman" w:cs="Times New Roman"/>
          <w:kern w:val="0"/>
          <w:szCs w:val="21"/>
        </w:rPr>
        <w:t>18112771023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211C9BAE" w14:textId="26D2D05E" w:rsidR="005550BF" w:rsidRDefault="000904AB" w:rsidP="000904AB">
      <w:pPr>
        <w:ind w:firstLineChars="200" w:firstLine="420"/>
      </w:pPr>
      <w:r w:rsidRPr="000904AB">
        <w:rPr>
          <w:rFonts w:ascii="Times New Roman" w:eastAsia="宋体" w:hAnsi="Times New Roman" w:cs="Times New Roman"/>
          <w:kern w:val="0"/>
          <w:szCs w:val="21"/>
        </w:rPr>
        <w:t>6.</w:t>
      </w:r>
      <w:r w:rsidRPr="000904AB">
        <w:rPr>
          <w:rFonts w:ascii="Times New Roman" w:eastAsia="宋体" w:hAnsi="Times New Roman" w:cs="Times New Roman"/>
          <w:kern w:val="0"/>
          <w:szCs w:val="21"/>
        </w:rPr>
        <w:t>出行交通：</w:t>
      </w:r>
      <w:r w:rsidRPr="000904AB">
        <w:rPr>
          <w:rFonts w:ascii="宋体" w:eastAsia="宋体" w:hAnsi="宋体" w:cs="宋体" w:hint="eastAsia"/>
          <w:kern w:val="0"/>
          <w:szCs w:val="21"/>
        </w:rPr>
        <w:t>①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苏州站：乘坐轨道交通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号线至红庄站换乘轨道交通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号线支线至越溪站下车，步行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959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米即到。</w:t>
      </w:r>
      <w:r w:rsidRPr="000904AB">
        <w:rPr>
          <w:rFonts w:ascii="宋体" w:eastAsia="宋体" w:hAnsi="宋体" w:cs="宋体" w:hint="eastAsia"/>
          <w:kern w:val="0"/>
          <w:szCs w:val="21"/>
        </w:rPr>
        <w:t>②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苏州北站：乘坐轨道交通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号线至石湖东路换乘轨道交通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号线至红庄站换乘轨道交通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号线支线至越溪站下车，步行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959</w:t>
      </w:r>
      <w:r w:rsidRPr="000904AB">
        <w:rPr>
          <w:rFonts w:ascii="Times New Roman" w:eastAsia="宋体" w:hAnsi="Times New Roman" w:cs="Times New Roman" w:hint="eastAsia"/>
          <w:kern w:val="0"/>
          <w:szCs w:val="21"/>
        </w:rPr>
        <w:t>米即到。以上仅供参考，可自行查询规划路线。</w:t>
      </w:r>
    </w:p>
    <w:sectPr w:rsidR="005550B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3941" w14:textId="77777777" w:rsidR="00F86F64" w:rsidRDefault="00F86F64" w:rsidP="000904AB">
      <w:r>
        <w:separator/>
      </w:r>
    </w:p>
  </w:endnote>
  <w:endnote w:type="continuationSeparator" w:id="0">
    <w:p w14:paraId="42761310" w14:textId="77777777" w:rsidR="00F86F64" w:rsidRDefault="00F86F64" w:rsidP="000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4011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968AAA" w14:textId="77777777" w:rsidR="00054E28" w:rsidRDefault="00F86F6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28B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526749" w14:textId="77777777" w:rsidR="00054E28" w:rsidRDefault="00F86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278F" w14:textId="77777777" w:rsidR="00F86F64" w:rsidRDefault="00F86F64" w:rsidP="000904AB">
      <w:r>
        <w:separator/>
      </w:r>
    </w:p>
  </w:footnote>
  <w:footnote w:type="continuationSeparator" w:id="0">
    <w:p w14:paraId="3B653445" w14:textId="77777777" w:rsidR="00F86F64" w:rsidRDefault="00F86F64" w:rsidP="0009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36"/>
    <w:rsid w:val="000904AB"/>
    <w:rsid w:val="005550BF"/>
    <w:rsid w:val="008C7F36"/>
    <w:rsid w:val="00F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76DA"/>
  <w15:chartTrackingRefBased/>
  <w15:docId w15:val="{8B439E04-CA57-44E9-8E1D-012C65C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4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y@jshb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2021-05-08T04:52:00Z</dcterms:created>
  <dcterms:modified xsi:type="dcterms:W3CDTF">2021-05-08T04:53:00Z</dcterms:modified>
</cp:coreProperties>
</file>